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74B8" w:rsidRPr="001474B8" w:rsidTr="001474B8">
        <w:tc>
          <w:tcPr>
            <w:tcW w:w="5228" w:type="dxa"/>
          </w:tcPr>
          <w:p w:rsidR="001474B8" w:rsidRPr="001474B8" w:rsidRDefault="001474B8" w:rsidP="0014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28" w:type="dxa"/>
          </w:tcPr>
          <w:p w:rsidR="001474B8" w:rsidRPr="001474B8" w:rsidRDefault="001474B8" w:rsidP="0014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B8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</w:t>
            </w:r>
          </w:p>
        </w:tc>
      </w:tr>
      <w:tr w:rsidR="001474B8" w:rsidRPr="001474B8" w:rsidTr="001474B8">
        <w:tc>
          <w:tcPr>
            <w:tcW w:w="5228" w:type="dxa"/>
          </w:tcPr>
          <w:p w:rsidR="001474B8" w:rsidRPr="001474B8" w:rsidRDefault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Электрический </w:t>
            </w:r>
            <w:r w:rsidRPr="00147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заряд. Закон сохранения заряда</w:t>
            </w:r>
          </w:p>
        </w:tc>
        <w:tc>
          <w:tcPr>
            <w:tcW w:w="5228" w:type="dxa"/>
          </w:tcPr>
          <w:p w:rsidR="001474B8" w:rsidRPr="001474B8" w:rsidRDefault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1474B8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ru-RU"/>
                </w:rPr>
                <w:t>https://videouroki.net/video/41-ehlektricheskij-zaryad-zakon-sohraneniya-ehlektricheskogo-zaryada.html</w:t>
              </w:r>
            </w:hyperlink>
          </w:p>
        </w:tc>
      </w:tr>
      <w:tr w:rsidR="001474B8" w:rsidRPr="001474B8" w:rsidTr="001474B8">
        <w:tc>
          <w:tcPr>
            <w:tcW w:w="5228" w:type="dxa"/>
          </w:tcPr>
          <w:p w:rsidR="001474B8" w:rsidRPr="001474B8" w:rsidRDefault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Кулона</w:t>
            </w:r>
          </w:p>
        </w:tc>
        <w:tc>
          <w:tcPr>
            <w:tcW w:w="5228" w:type="dxa"/>
          </w:tcPr>
          <w:p w:rsidR="001474B8" w:rsidRPr="001474B8" w:rsidRDefault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1474B8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ru-RU"/>
                </w:rPr>
                <w:t>https://videouroki.net/video/42-vzaimodejstvie-tochechnyh-zaryadov-zakon-kulona.html</w:t>
              </w:r>
            </w:hyperlink>
          </w:p>
        </w:tc>
      </w:tr>
      <w:tr w:rsidR="001474B8" w:rsidRPr="001474B8" w:rsidTr="001474B8">
        <w:tc>
          <w:tcPr>
            <w:tcW w:w="5228" w:type="dxa"/>
          </w:tcPr>
          <w:p w:rsidR="001474B8" w:rsidRPr="001474B8" w:rsidRDefault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Электрическое поле</w:t>
            </w:r>
          </w:p>
        </w:tc>
        <w:tc>
          <w:tcPr>
            <w:tcW w:w="5228" w:type="dxa"/>
          </w:tcPr>
          <w:p w:rsidR="001474B8" w:rsidRPr="001474B8" w:rsidRDefault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1474B8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ru-RU"/>
                </w:rPr>
                <w:t>https://videouroki.net/video/43-ehlektricheskoe-pole-napryazhyonnost-ehlektricheskogo-polya.html</w:t>
              </w:r>
            </w:hyperlink>
          </w:p>
        </w:tc>
      </w:tr>
      <w:tr w:rsidR="001474B8" w:rsidRPr="001474B8" w:rsidTr="001474B8">
        <w:tc>
          <w:tcPr>
            <w:tcW w:w="5228" w:type="dxa"/>
          </w:tcPr>
          <w:p w:rsidR="001474B8" w:rsidRPr="001474B8" w:rsidRDefault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суперпозиции полей</w:t>
            </w:r>
          </w:p>
        </w:tc>
        <w:tc>
          <w:tcPr>
            <w:tcW w:w="5228" w:type="dxa"/>
          </w:tcPr>
          <w:p w:rsidR="001474B8" w:rsidRPr="001474B8" w:rsidRDefault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1474B8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ru-RU"/>
                </w:rPr>
                <w:t>https://videouroki.net/video/44-pole-tochechnogo-zaryada-i-zaryazhennogo-shara-princip-superpozicii-polej.html</w:t>
              </w:r>
            </w:hyperlink>
          </w:p>
        </w:tc>
      </w:tr>
      <w:tr w:rsidR="001474B8" w:rsidRPr="001474B8" w:rsidTr="001474B8">
        <w:tc>
          <w:tcPr>
            <w:tcW w:w="5228" w:type="dxa"/>
          </w:tcPr>
          <w:p w:rsidR="001474B8" w:rsidRPr="001474B8" w:rsidRDefault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Проводники и диэлектрики</w:t>
            </w:r>
          </w:p>
        </w:tc>
        <w:tc>
          <w:tcPr>
            <w:tcW w:w="5228" w:type="dxa"/>
          </w:tcPr>
          <w:p w:rsidR="001474B8" w:rsidRPr="001474B8" w:rsidRDefault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1474B8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ru-RU"/>
                </w:rPr>
                <w:t>https://videouroki.net/video/45-provodniki-i-diehlektriki-v-ehlektrostaticheskom-pole.html</w:t>
              </w:r>
            </w:hyperlink>
          </w:p>
        </w:tc>
      </w:tr>
      <w:tr w:rsidR="001474B8" w:rsidRPr="001474B8" w:rsidTr="001474B8">
        <w:tc>
          <w:tcPr>
            <w:tcW w:w="5228" w:type="dxa"/>
          </w:tcPr>
          <w:p w:rsidR="001474B8" w:rsidRPr="001474B8" w:rsidRDefault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Потенциал электрического </w:t>
            </w:r>
            <w:r w:rsidRPr="00147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</w:t>
            </w:r>
          </w:p>
        </w:tc>
        <w:tc>
          <w:tcPr>
            <w:tcW w:w="5228" w:type="dxa"/>
          </w:tcPr>
          <w:p w:rsidR="001474B8" w:rsidRPr="001474B8" w:rsidRDefault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1474B8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ru-RU"/>
                </w:rPr>
                <w:t>https://videouroki.net/video/47-potencial-ehlektrostaticheskogo-polya-raznost-potencialov.html</w:t>
              </w:r>
            </w:hyperlink>
          </w:p>
        </w:tc>
      </w:tr>
      <w:tr w:rsidR="001474B8" w:rsidRPr="001474B8" w:rsidTr="001474B8">
        <w:tc>
          <w:tcPr>
            <w:tcW w:w="5228" w:type="dxa"/>
          </w:tcPr>
          <w:p w:rsidR="001474B8" w:rsidRPr="001474B8" w:rsidRDefault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Конденсаторы. Электроемкость</w:t>
            </w:r>
          </w:p>
        </w:tc>
        <w:tc>
          <w:tcPr>
            <w:tcW w:w="5228" w:type="dxa"/>
          </w:tcPr>
          <w:p w:rsidR="001474B8" w:rsidRPr="001474B8" w:rsidRDefault="001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1474B8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ru-RU"/>
                </w:rPr>
                <w:t>https://videouroki.net/video/49-ehlektroyomkost-kondensatory.html</w:t>
              </w:r>
            </w:hyperlink>
            <w:r w:rsidRPr="001474B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474B8" w:rsidRPr="001474B8" w:rsidTr="001474B8">
        <w:tc>
          <w:tcPr>
            <w:tcW w:w="5228" w:type="dxa"/>
          </w:tcPr>
          <w:p w:rsidR="001474B8" w:rsidRPr="001474B8" w:rsidRDefault="001474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7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Энергия заряженного конденсатора</w:t>
            </w:r>
          </w:p>
        </w:tc>
        <w:tc>
          <w:tcPr>
            <w:tcW w:w="5228" w:type="dxa"/>
          </w:tcPr>
          <w:p w:rsidR="001474B8" w:rsidRPr="001474B8" w:rsidRDefault="001474B8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tgtFrame="_blank" w:history="1">
              <w:r w:rsidRPr="001474B8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ru-RU"/>
                </w:rPr>
                <w:t>https://videouroki.net/video/50-ehnergiya-zaryazhennogo-kondensatora.html</w:t>
              </w:r>
            </w:hyperlink>
          </w:p>
        </w:tc>
      </w:tr>
    </w:tbl>
    <w:p w:rsidR="001474B8" w:rsidRDefault="001474B8">
      <w:bookmarkStart w:id="0" w:name="_GoBack"/>
      <w:bookmarkEnd w:id="0"/>
    </w:p>
    <w:sectPr w:rsidR="001474B8" w:rsidSect="00147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3F"/>
    <w:rsid w:val="001474B8"/>
    <w:rsid w:val="00327E3F"/>
    <w:rsid w:val="0091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8373"/>
  <w15:chartTrackingRefBased/>
  <w15:docId w15:val="{88AFB187-6670-4EEF-80F7-70D35C4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4B8"/>
    <w:rPr>
      <w:color w:val="0000FF"/>
      <w:u w:val="single"/>
    </w:rPr>
  </w:style>
  <w:style w:type="table" w:styleId="a4">
    <w:name w:val="Table Grid"/>
    <w:basedOn w:val="a1"/>
    <w:uiPriority w:val="39"/>
    <w:rsid w:val="0014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5-provodniki-i-diehlektriki-v-ehlektrostaticheskom-pol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44-pole-tochechnogo-zaryada-i-zaryazhennogo-shara-princip-superpozicii-polej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43-ehlektricheskoe-pole-napryazhyonnost-ehlektricheskogo-polya.html" TargetMode="External"/><Relationship Id="rId11" Type="http://schemas.openxmlformats.org/officeDocument/2006/relationships/hyperlink" Target="https://videouroki.net/video/50-ehnergiya-zaryazhennogo-kondensatora.html" TargetMode="External"/><Relationship Id="rId5" Type="http://schemas.openxmlformats.org/officeDocument/2006/relationships/hyperlink" Target="https://videouroki.net/video/42-vzaimodejstvie-tochechnyh-zaryadov-zakon-kulona.html" TargetMode="External"/><Relationship Id="rId10" Type="http://schemas.openxmlformats.org/officeDocument/2006/relationships/hyperlink" Target="https://videouroki.net/video/49-ehlektroyomkost-kondensatory.html" TargetMode="External"/><Relationship Id="rId4" Type="http://schemas.openxmlformats.org/officeDocument/2006/relationships/hyperlink" Target="https://videouroki.net/video/41-ehlektricheskij-zaryad-zakon-sohraneniya-ehlektricheskogo-zaryada.html" TargetMode="External"/><Relationship Id="rId9" Type="http://schemas.openxmlformats.org/officeDocument/2006/relationships/hyperlink" Target="https://videouroki.net/video/47-potencial-ehlektrostaticheskogo-polya-raznost-potencial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Волченкова</dc:creator>
  <cp:keywords/>
  <dc:description/>
  <cp:lastModifiedBy>Алиса Волченкова</cp:lastModifiedBy>
  <cp:revision>3</cp:revision>
  <dcterms:created xsi:type="dcterms:W3CDTF">2020-04-14T11:13:00Z</dcterms:created>
  <dcterms:modified xsi:type="dcterms:W3CDTF">2020-04-14T11:16:00Z</dcterms:modified>
</cp:coreProperties>
</file>